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E5DA8" w14:textId="77777777" w:rsidR="00942A3A" w:rsidRDefault="00A64ECC">
      <w:pPr>
        <w:jc w:val="both"/>
        <w:rPr>
          <w:b/>
        </w:rPr>
      </w:pPr>
      <w:r>
        <w:rPr>
          <w:noProof/>
        </w:rPr>
        <w:drawing>
          <wp:anchor distT="0" distB="0" distL="114300" distR="114300" simplePos="0" relativeHeight="251658240" behindDoc="0" locked="0" layoutInCell="1" hidden="0" allowOverlap="1" wp14:anchorId="2F5D0CA4" wp14:editId="1FBACAEC">
            <wp:simplePos x="0" y="0"/>
            <wp:positionH relativeFrom="column">
              <wp:posOffset>2247900</wp:posOffset>
            </wp:positionH>
            <wp:positionV relativeFrom="paragraph">
              <wp:posOffset>0</wp:posOffset>
            </wp:positionV>
            <wp:extent cx="1339847" cy="1047115"/>
            <wp:effectExtent l="0" t="0" r="0" b="0"/>
            <wp:wrapSquare wrapText="bothSides" distT="0" distB="0" distL="114300" distR="114300"/>
            <wp:docPr id="3" name="image1.pn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Diagram&#10;&#10;Description automatically generated"/>
                    <pic:cNvPicPr preferRelativeResize="0"/>
                  </pic:nvPicPr>
                  <pic:blipFill>
                    <a:blip r:embed="rId8"/>
                    <a:srcRect/>
                    <a:stretch>
                      <a:fillRect/>
                    </a:stretch>
                  </pic:blipFill>
                  <pic:spPr>
                    <a:xfrm>
                      <a:off x="0" y="0"/>
                      <a:ext cx="1339847" cy="1047115"/>
                    </a:xfrm>
                    <a:prstGeom prst="rect">
                      <a:avLst/>
                    </a:prstGeom>
                    <a:ln/>
                  </pic:spPr>
                </pic:pic>
              </a:graphicData>
            </a:graphic>
          </wp:anchor>
        </w:drawing>
      </w:r>
    </w:p>
    <w:p w14:paraId="327BAE01" w14:textId="77777777" w:rsidR="00942A3A" w:rsidRDefault="00942A3A">
      <w:pPr>
        <w:jc w:val="both"/>
        <w:rPr>
          <w:b/>
        </w:rPr>
      </w:pPr>
    </w:p>
    <w:p w14:paraId="4DCF2A23" w14:textId="77777777" w:rsidR="00942A3A" w:rsidRDefault="00942A3A">
      <w:pPr>
        <w:jc w:val="both"/>
        <w:rPr>
          <w:b/>
        </w:rPr>
      </w:pPr>
    </w:p>
    <w:p w14:paraId="1F906F63" w14:textId="77777777" w:rsidR="00942A3A" w:rsidRDefault="00942A3A">
      <w:pPr>
        <w:jc w:val="both"/>
        <w:rPr>
          <w:b/>
        </w:rPr>
      </w:pPr>
    </w:p>
    <w:p w14:paraId="030DE74F" w14:textId="77777777" w:rsidR="00942A3A" w:rsidRDefault="00942A3A">
      <w:pPr>
        <w:jc w:val="both"/>
        <w:rPr>
          <w:b/>
        </w:rPr>
      </w:pPr>
    </w:p>
    <w:p w14:paraId="476F79F8" w14:textId="77777777" w:rsidR="00942A3A" w:rsidRDefault="00942A3A">
      <w:pPr>
        <w:jc w:val="both"/>
        <w:rPr>
          <w:b/>
        </w:rPr>
      </w:pPr>
    </w:p>
    <w:p w14:paraId="1AA708BF" w14:textId="77777777" w:rsidR="00942A3A" w:rsidRDefault="00A64ECC">
      <w:pPr>
        <w:jc w:val="center"/>
        <w:rPr>
          <w:rFonts w:ascii="Arial" w:eastAsia="Arial" w:hAnsi="Arial" w:cs="Arial"/>
          <w:b/>
          <w:sz w:val="32"/>
          <w:szCs w:val="32"/>
        </w:rPr>
      </w:pPr>
      <w:r>
        <w:rPr>
          <w:rFonts w:ascii="Arial" w:eastAsia="Arial" w:hAnsi="Arial" w:cs="Arial"/>
          <w:b/>
          <w:sz w:val="32"/>
          <w:szCs w:val="32"/>
        </w:rPr>
        <w:t>NEW DATA SHOWS GPs IN THE NORTHWEST BELIEVE PATIENT SAFETY AT RISK</w:t>
      </w:r>
    </w:p>
    <w:p w14:paraId="15075637" w14:textId="77777777" w:rsidR="00942A3A" w:rsidRDefault="00942A3A">
      <w:pPr>
        <w:jc w:val="both"/>
        <w:rPr>
          <w:b/>
        </w:rPr>
      </w:pPr>
    </w:p>
    <w:p w14:paraId="558332C1" w14:textId="77777777" w:rsidR="00942A3A" w:rsidRDefault="00A64ECC">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Data from the new campaign - </w:t>
      </w:r>
      <w:r>
        <w:rPr>
          <w:rFonts w:ascii="Arial" w:eastAsia="Arial" w:hAnsi="Arial" w:cs="Arial"/>
          <w:i/>
          <w:color w:val="000000"/>
        </w:rPr>
        <w:t>Rebuild General Practice</w:t>
      </w:r>
      <w:r>
        <w:rPr>
          <w:rFonts w:ascii="Arial" w:eastAsia="Arial" w:hAnsi="Arial" w:cs="Arial"/>
          <w:color w:val="000000"/>
        </w:rPr>
        <w:t xml:space="preserve"> - poll shows nearly 9 in 10 GPs in the Northwest fear for patient safety</w:t>
      </w:r>
    </w:p>
    <w:p w14:paraId="253EE77D" w14:textId="77777777" w:rsidR="00942A3A" w:rsidRDefault="00A64ECC">
      <w:pPr>
        <w:numPr>
          <w:ilvl w:val="0"/>
          <w:numId w:val="3"/>
        </w:numPr>
        <w:pBdr>
          <w:top w:val="nil"/>
          <w:left w:val="nil"/>
          <w:bottom w:val="nil"/>
          <w:right w:val="nil"/>
          <w:between w:val="nil"/>
        </w:pBdr>
        <w:jc w:val="both"/>
        <w:rPr>
          <w:color w:val="000000"/>
        </w:rPr>
      </w:pPr>
      <w:r>
        <w:rPr>
          <w:color w:val="000000"/>
        </w:rPr>
        <w:t>GP shortages and too little time for appointments were cited as the main factors putting patients at risk</w:t>
      </w:r>
    </w:p>
    <w:p w14:paraId="794363EC" w14:textId="77777777" w:rsidR="00942A3A" w:rsidRDefault="00942A3A">
      <w:pPr>
        <w:jc w:val="both"/>
        <w:rPr>
          <w:b/>
          <w:color w:val="000000"/>
        </w:rPr>
      </w:pPr>
    </w:p>
    <w:p w14:paraId="295D59CF" w14:textId="77777777" w:rsidR="00942A3A" w:rsidRDefault="00A64ECC">
      <w:pPr>
        <w:jc w:val="both"/>
        <w:rPr>
          <w:rFonts w:ascii="Arial" w:eastAsia="Arial" w:hAnsi="Arial" w:cs="Arial"/>
          <w:color w:val="000000"/>
        </w:rPr>
      </w:pPr>
      <w:r>
        <w:rPr>
          <w:rFonts w:ascii="Arial" w:eastAsia="Arial" w:hAnsi="Arial" w:cs="Arial"/>
          <w:b/>
          <w:color w:val="000000"/>
          <w:highlight w:val="yellow"/>
        </w:rPr>
        <w:t>[</w:t>
      </w:r>
      <w:r>
        <w:rPr>
          <w:rFonts w:ascii="Arial" w:eastAsia="Arial" w:hAnsi="Arial" w:cs="Arial"/>
          <w:b/>
          <w:highlight w:val="yellow"/>
        </w:rPr>
        <w:t>XX/XX</w:t>
      </w:r>
      <w:r>
        <w:rPr>
          <w:rFonts w:ascii="Arial" w:eastAsia="Arial" w:hAnsi="Arial" w:cs="Arial"/>
          <w:b/>
          <w:color w:val="000000"/>
          <w:highlight w:val="yellow"/>
        </w:rPr>
        <w:t>] TODAY</w:t>
      </w:r>
      <w:r>
        <w:rPr>
          <w:rFonts w:ascii="Arial" w:eastAsia="Arial" w:hAnsi="Arial" w:cs="Arial"/>
          <w:color w:val="000000"/>
        </w:rPr>
        <w:t>: GPs from across the Northwest and Great Britain are calling for support to Rebuild General Practice - as new polling shows that nearly 9 in 10 GPs in the Northwest fear patients aren't always safe at their surgeries and nearly 7 out of 10 GPs in the Nort</w:t>
      </w:r>
      <w:r>
        <w:rPr>
          <w:rFonts w:ascii="Arial" w:eastAsia="Arial" w:hAnsi="Arial" w:cs="Arial"/>
          <w:color w:val="000000"/>
        </w:rPr>
        <w:t xml:space="preserve">hwest see this risk increasing over time. </w:t>
      </w:r>
    </w:p>
    <w:p w14:paraId="7D4B2473" w14:textId="77777777" w:rsidR="00942A3A" w:rsidRDefault="00A64ECC">
      <w:pPr>
        <w:jc w:val="both"/>
        <w:rPr>
          <w:color w:val="000000"/>
        </w:rPr>
      </w:pPr>
      <w:r>
        <w:rPr>
          <w:color w:val="000000"/>
        </w:rPr>
        <w:t> </w:t>
      </w:r>
    </w:p>
    <w:p w14:paraId="46C25034" w14:textId="77777777" w:rsidR="00942A3A" w:rsidRDefault="00A64ECC">
      <w:pPr>
        <w:jc w:val="both"/>
        <w:rPr>
          <w:color w:val="000000"/>
        </w:rPr>
      </w:pPr>
      <w:r>
        <w:rPr>
          <w:color w:val="000000"/>
        </w:rPr>
        <w:t xml:space="preserve">The campaign, called </w:t>
      </w:r>
      <w:r>
        <w:rPr>
          <w:i/>
          <w:color w:val="000000"/>
        </w:rPr>
        <w:t>Rebuild General Practice</w:t>
      </w:r>
      <w:r>
        <w:rPr>
          <w:color w:val="000000"/>
        </w:rPr>
        <w:t>, comes at a time of ‘crisis’ when appointment numbers are peaking post-pandemic, while GP workforce numbers are on the decline.</w:t>
      </w:r>
    </w:p>
    <w:p w14:paraId="278BC19E" w14:textId="77777777" w:rsidR="00942A3A" w:rsidRDefault="00942A3A">
      <w:pPr>
        <w:jc w:val="both"/>
        <w:rPr>
          <w:color w:val="000000"/>
        </w:rPr>
      </w:pPr>
    </w:p>
    <w:p w14:paraId="378FA55D" w14:textId="77777777" w:rsidR="00942A3A" w:rsidRDefault="00A64ECC">
      <w:pPr>
        <w:ind w:right="175"/>
        <w:jc w:val="both"/>
        <w:rPr>
          <w:rFonts w:ascii="Arial" w:eastAsia="Arial" w:hAnsi="Arial" w:cs="Arial"/>
          <w:color w:val="000000"/>
        </w:rPr>
      </w:pPr>
      <w:r>
        <w:rPr>
          <w:rFonts w:ascii="Arial" w:eastAsia="Arial" w:hAnsi="Arial" w:cs="Arial"/>
          <w:color w:val="000000"/>
        </w:rPr>
        <w:t>The poll (of 1,395 GPs from across G</w:t>
      </w:r>
      <w:r>
        <w:rPr>
          <w:rFonts w:ascii="Arial" w:eastAsia="Arial" w:hAnsi="Arial" w:cs="Arial"/>
          <w:color w:val="000000"/>
        </w:rPr>
        <w:t>reat Britain and 116 in the Northwest) found that:</w:t>
      </w:r>
    </w:p>
    <w:p w14:paraId="1CC7A7E5" w14:textId="77777777" w:rsidR="00942A3A" w:rsidRDefault="00942A3A">
      <w:pPr>
        <w:ind w:right="175"/>
        <w:jc w:val="both"/>
        <w:rPr>
          <w:rFonts w:ascii="Arial" w:eastAsia="Arial" w:hAnsi="Arial" w:cs="Arial"/>
          <w:color w:val="000000"/>
        </w:rPr>
      </w:pPr>
    </w:p>
    <w:p w14:paraId="3280BE21" w14:textId="77777777" w:rsidR="00942A3A" w:rsidRDefault="00A64ECC">
      <w:pPr>
        <w:numPr>
          <w:ilvl w:val="0"/>
          <w:numId w:val="4"/>
        </w:numPr>
        <w:pBdr>
          <w:top w:val="nil"/>
          <w:left w:val="nil"/>
          <w:bottom w:val="nil"/>
          <w:right w:val="nil"/>
          <w:between w:val="nil"/>
        </w:pBdr>
        <w:ind w:right="175"/>
        <w:jc w:val="both"/>
        <w:rPr>
          <w:rFonts w:ascii="Arial" w:eastAsia="Arial" w:hAnsi="Arial" w:cs="Arial"/>
          <w:color w:val="000000"/>
        </w:rPr>
      </w:pPr>
      <w:r>
        <w:rPr>
          <w:rFonts w:ascii="Arial" w:eastAsia="Arial" w:hAnsi="Arial" w:cs="Arial"/>
          <w:b/>
          <w:color w:val="000000"/>
        </w:rPr>
        <w:t>Nearly 9 in 10</w:t>
      </w:r>
      <w:r>
        <w:rPr>
          <w:rFonts w:ascii="Arial" w:eastAsia="Arial" w:hAnsi="Arial" w:cs="Arial"/>
          <w:color w:val="000000"/>
        </w:rPr>
        <w:t xml:space="preserve"> GPs fear patients aren't always safe at their surgeries </w:t>
      </w:r>
    </w:p>
    <w:p w14:paraId="100ACBD6" w14:textId="77777777" w:rsidR="00942A3A" w:rsidRDefault="00A64ECC">
      <w:pPr>
        <w:numPr>
          <w:ilvl w:val="0"/>
          <w:numId w:val="4"/>
        </w:numPr>
        <w:pBdr>
          <w:top w:val="nil"/>
          <w:left w:val="nil"/>
          <w:bottom w:val="nil"/>
          <w:right w:val="nil"/>
          <w:between w:val="nil"/>
        </w:pBdr>
        <w:ind w:right="175"/>
        <w:jc w:val="both"/>
        <w:rPr>
          <w:rFonts w:ascii="Arial" w:eastAsia="Arial" w:hAnsi="Arial" w:cs="Arial"/>
          <w:color w:val="000000"/>
        </w:rPr>
      </w:pPr>
      <w:r>
        <w:rPr>
          <w:rFonts w:ascii="Arial" w:eastAsia="Arial" w:hAnsi="Arial" w:cs="Arial"/>
          <w:b/>
          <w:color w:val="000000"/>
        </w:rPr>
        <w:t>Nearly 7 out of 10 GPs</w:t>
      </w:r>
      <w:r>
        <w:rPr>
          <w:rFonts w:ascii="Arial" w:eastAsia="Arial" w:hAnsi="Arial" w:cs="Arial"/>
          <w:color w:val="000000"/>
        </w:rPr>
        <w:t xml:space="preserve"> feel the risk to ‘patient safety’ is increasing</w:t>
      </w:r>
    </w:p>
    <w:p w14:paraId="093A8E0A" w14:textId="77777777" w:rsidR="00942A3A" w:rsidRDefault="00A64ECC">
      <w:pPr>
        <w:numPr>
          <w:ilvl w:val="0"/>
          <w:numId w:val="4"/>
        </w:numPr>
        <w:pBdr>
          <w:top w:val="nil"/>
          <w:left w:val="nil"/>
          <w:bottom w:val="nil"/>
          <w:right w:val="nil"/>
          <w:between w:val="nil"/>
        </w:pBdr>
        <w:ind w:right="175"/>
        <w:jc w:val="both"/>
        <w:rPr>
          <w:rFonts w:ascii="Arial" w:eastAsia="Arial" w:hAnsi="Arial" w:cs="Arial"/>
          <w:color w:val="000000"/>
        </w:rPr>
      </w:pPr>
      <w:r>
        <w:rPr>
          <w:rFonts w:ascii="Arial" w:eastAsia="Arial" w:hAnsi="Arial" w:cs="Arial"/>
          <w:color w:val="000000"/>
        </w:rPr>
        <w:t xml:space="preserve">GPs cited staff shortages and too little time for appointments as the main factors putting patients at risk - </w:t>
      </w:r>
    </w:p>
    <w:p w14:paraId="2667B913" w14:textId="77777777" w:rsidR="00942A3A" w:rsidRDefault="00A64ECC">
      <w:pPr>
        <w:numPr>
          <w:ilvl w:val="1"/>
          <w:numId w:val="4"/>
        </w:numPr>
        <w:pBdr>
          <w:top w:val="nil"/>
          <w:left w:val="nil"/>
          <w:bottom w:val="nil"/>
          <w:right w:val="nil"/>
          <w:between w:val="nil"/>
        </w:pBdr>
        <w:ind w:right="175"/>
        <w:jc w:val="both"/>
        <w:rPr>
          <w:rFonts w:ascii="Arial" w:eastAsia="Arial" w:hAnsi="Arial" w:cs="Arial"/>
          <w:color w:val="000000"/>
        </w:rPr>
      </w:pPr>
      <w:r>
        <w:rPr>
          <w:rFonts w:ascii="Arial" w:eastAsia="Arial" w:hAnsi="Arial" w:cs="Arial"/>
          <w:b/>
          <w:color w:val="000000"/>
        </w:rPr>
        <w:t>86% of GPs</w:t>
      </w:r>
      <w:r>
        <w:rPr>
          <w:rFonts w:ascii="Arial" w:eastAsia="Arial" w:hAnsi="Arial" w:cs="Arial"/>
          <w:color w:val="000000"/>
        </w:rPr>
        <w:t xml:space="preserve"> stated they didn’t have enough time with patients </w:t>
      </w:r>
    </w:p>
    <w:p w14:paraId="7433E484" w14:textId="77777777" w:rsidR="00942A3A" w:rsidRDefault="00A64ECC">
      <w:pPr>
        <w:numPr>
          <w:ilvl w:val="1"/>
          <w:numId w:val="4"/>
        </w:numPr>
        <w:pBdr>
          <w:top w:val="nil"/>
          <w:left w:val="nil"/>
          <w:bottom w:val="nil"/>
          <w:right w:val="nil"/>
          <w:between w:val="nil"/>
        </w:pBdr>
        <w:ind w:right="175"/>
        <w:jc w:val="both"/>
        <w:rPr>
          <w:rFonts w:ascii="Arial" w:eastAsia="Arial" w:hAnsi="Arial" w:cs="Arial"/>
          <w:color w:val="000000"/>
        </w:rPr>
      </w:pPr>
      <w:r>
        <w:rPr>
          <w:rFonts w:ascii="Arial" w:eastAsia="Arial" w:hAnsi="Arial" w:cs="Arial"/>
          <w:b/>
          <w:color w:val="000000"/>
        </w:rPr>
        <w:t>77% of GPs</w:t>
      </w:r>
      <w:r>
        <w:rPr>
          <w:rFonts w:ascii="Arial" w:eastAsia="Arial" w:hAnsi="Arial" w:cs="Arial"/>
          <w:color w:val="000000"/>
        </w:rPr>
        <w:t xml:space="preserve"> said GP shortages were putting patient safety at risk</w:t>
      </w:r>
    </w:p>
    <w:p w14:paraId="05D29B43" w14:textId="77777777" w:rsidR="00942A3A" w:rsidRDefault="00942A3A">
      <w:pPr>
        <w:jc w:val="both"/>
        <w:rPr>
          <w:b/>
          <w:color w:val="000000"/>
        </w:rPr>
      </w:pPr>
    </w:p>
    <w:p w14:paraId="7B9AFDD4" w14:textId="77777777" w:rsidR="00942A3A" w:rsidRDefault="00A64ECC">
      <w:pPr>
        <w:jc w:val="both"/>
        <w:rPr>
          <w:color w:val="000000"/>
        </w:rPr>
      </w:pPr>
      <w:r>
        <w:rPr>
          <w:b/>
          <w:color w:val="111111"/>
        </w:rPr>
        <w:t>Dr Kieran Sharroc</w:t>
      </w:r>
      <w:r>
        <w:rPr>
          <w:b/>
          <w:color w:val="111111"/>
        </w:rPr>
        <w:t xml:space="preserve">k </w:t>
      </w:r>
      <w:r>
        <w:rPr>
          <w:b/>
          <w:color w:val="000000"/>
        </w:rPr>
        <w:t>launched the campaign in March with a plea for support to rebuild general practice:</w:t>
      </w:r>
    </w:p>
    <w:p w14:paraId="04089977" w14:textId="77777777" w:rsidR="00942A3A" w:rsidRDefault="00942A3A">
      <w:pPr>
        <w:jc w:val="both"/>
        <w:rPr>
          <w:i/>
          <w:color w:val="000000"/>
        </w:rPr>
      </w:pPr>
    </w:p>
    <w:p w14:paraId="58F42FFD" w14:textId="77777777" w:rsidR="00942A3A" w:rsidRDefault="00A64ECC">
      <w:pPr>
        <w:jc w:val="both"/>
        <w:rPr>
          <w:color w:val="000000"/>
        </w:rPr>
      </w:pPr>
      <w:r>
        <w:rPr>
          <w:i/>
          <w:color w:val="000000"/>
        </w:rPr>
        <w:t>“The scale of the exodus from General Practice in the last few years scares me. The UK Government must act soon to stop the bleed, otherwise every family who relies on the NHS will find their basic healthcare needs under threat.”</w:t>
      </w:r>
    </w:p>
    <w:p w14:paraId="2AE1DADF" w14:textId="77777777" w:rsidR="00942A3A" w:rsidRDefault="00942A3A">
      <w:pPr>
        <w:jc w:val="both"/>
        <w:rPr>
          <w:color w:val="000000"/>
        </w:rPr>
      </w:pPr>
    </w:p>
    <w:p w14:paraId="35966E4F" w14:textId="77777777" w:rsidR="00942A3A" w:rsidRDefault="00A64ECC">
      <w:pPr>
        <w:jc w:val="both"/>
        <w:rPr>
          <w:i/>
          <w:color w:val="000000"/>
        </w:rPr>
      </w:pPr>
      <w:r>
        <w:rPr>
          <w:i/>
          <w:color w:val="000000"/>
        </w:rPr>
        <w:t>“GPs are rushing headlong</w:t>
      </w:r>
      <w:r>
        <w:rPr>
          <w:i/>
          <w:color w:val="000000"/>
        </w:rPr>
        <w:t xml:space="preserve"> for the exit, and the UK Government is planning another review in England. This is fiddling while Rome burns.</w:t>
      </w:r>
    </w:p>
    <w:p w14:paraId="6712A99C" w14:textId="77777777" w:rsidR="00942A3A" w:rsidRDefault="00942A3A">
      <w:pPr>
        <w:jc w:val="both"/>
        <w:rPr>
          <w:i/>
          <w:color w:val="000000"/>
        </w:rPr>
      </w:pPr>
    </w:p>
    <w:p w14:paraId="5201A880" w14:textId="77777777" w:rsidR="00942A3A" w:rsidRDefault="00A64ECC">
      <w:pPr>
        <w:jc w:val="both"/>
        <w:rPr>
          <w:i/>
          <w:color w:val="000000"/>
        </w:rPr>
      </w:pPr>
      <w:r>
        <w:rPr>
          <w:i/>
          <w:color w:val="000000"/>
        </w:rPr>
        <w:t>“I implore our political leaders as the cost-of-living crisis bites: if you raise taxes to pay for NHS improvements yet fail to stem the flow of</w:t>
      </w:r>
      <w:r>
        <w:rPr>
          <w:i/>
          <w:color w:val="000000"/>
        </w:rPr>
        <w:t xml:space="preserve"> GPs out of local surgeries, standards will drop, waiting times will rise, and you will face a wall of public anger. We must rebuild General Practice, together, now.”</w:t>
      </w:r>
    </w:p>
    <w:p w14:paraId="24AA26BF" w14:textId="77777777" w:rsidR="00942A3A" w:rsidRDefault="00942A3A">
      <w:pPr>
        <w:jc w:val="both"/>
        <w:rPr>
          <w:color w:val="000000"/>
        </w:rPr>
      </w:pPr>
    </w:p>
    <w:p w14:paraId="2E9D249C" w14:textId="77777777" w:rsidR="00942A3A" w:rsidRDefault="00A64ECC">
      <w:pPr>
        <w:jc w:val="both"/>
        <w:rPr>
          <w:color w:val="000000"/>
        </w:rPr>
      </w:pPr>
      <w:r>
        <w:rPr>
          <w:color w:val="000000"/>
        </w:rPr>
        <w:t>GPs from across England, Scotland, and Wales are calling for more support to Rebuild Gen</w:t>
      </w:r>
      <w:r>
        <w:rPr>
          <w:color w:val="000000"/>
        </w:rPr>
        <w:t>eral Practice which must include:</w:t>
      </w:r>
    </w:p>
    <w:p w14:paraId="5D92497D" w14:textId="77777777" w:rsidR="00942A3A" w:rsidRDefault="00942A3A">
      <w:pPr>
        <w:jc w:val="both"/>
        <w:rPr>
          <w:b/>
          <w:color w:val="000000"/>
        </w:rPr>
      </w:pPr>
    </w:p>
    <w:p w14:paraId="501A31ED" w14:textId="77777777" w:rsidR="00942A3A" w:rsidRDefault="00A64ECC">
      <w:pPr>
        <w:numPr>
          <w:ilvl w:val="0"/>
          <w:numId w:val="5"/>
        </w:numPr>
        <w:pBdr>
          <w:top w:val="nil"/>
          <w:left w:val="nil"/>
          <w:bottom w:val="nil"/>
          <w:right w:val="nil"/>
          <w:between w:val="nil"/>
        </w:pBdr>
        <w:jc w:val="both"/>
        <w:rPr>
          <w:color w:val="000000"/>
        </w:rPr>
      </w:pPr>
      <w:r>
        <w:rPr>
          <w:b/>
          <w:color w:val="000000"/>
        </w:rPr>
        <w:t>Recruitment:</w:t>
      </w:r>
      <w:r>
        <w:rPr>
          <w:color w:val="000000"/>
        </w:rPr>
        <w:t xml:space="preserve"> The U.K. Government delivering on its commitment of an additional 6,000 GPs in England by 2024</w:t>
      </w:r>
    </w:p>
    <w:p w14:paraId="17FA320F" w14:textId="77777777" w:rsidR="00942A3A" w:rsidRDefault="00A64ECC">
      <w:pPr>
        <w:numPr>
          <w:ilvl w:val="0"/>
          <w:numId w:val="5"/>
        </w:numPr>
        <w:pBdr>
          <w:top w:val="nil"/>
          <w:left w:val="nil"/>
          <w:bottom w:val="nil"/>
          <w:right w:val="nil"/>
          <w:between w:val="nil"/>
        </w:pBdr>
        <w:jc w:val="both"/>
        <w:rPr>
          <w:color w:val="000000"/>
        </w:rPr>
      </w:pPr>
      <w:r>
        <w:rPr>
          <w:b/>
          <w:color w:val="000000"/>
        </w:rPr>
        <w:t>Retention</w:t>
      </w:r>
      <w:r>
        <w:rPr>
          <w:color w:val="000000"/>
        </w:rPr>
        <w:t>: Tackling the factors driving GPs out of the profession such as burn out</w:t>
      </w:r>
    </w:p>
    <w:p w14:paraId="745F1E92" w14:textId="77777777" w:rsidR="00942A3A" w:rsidRDefault="00A64ECC">
      <w:pPr>
        <w:numPr>
          <w:ilvl w:val="0"/>
          <w:numId w:val="5"/>
        </w:numPr>
        <w:pBdr>
          <w:top w:val="nil"/>
          <w:left w:val="nil"/>
          <w:bottom w:val="nil"/>
          <w:right w:val="nil"/>
          <w:between w:val="nil"/>
        </w:pBdr>
        <w:jc w:val="both"/>
        <w:rPr>
          <w:color w:val="000000"/>
        </w:rPr>
      </w:pPr>
      <w:r>
        <w:rPr>
          <w:b/>
          <w:color w:val="000000"/>
        </w:rPr>
        <w:t>Safety:</w:t>
      </w:r>
      <w:r>
        <w:rPr>
          <w:color w:val="000000"/>
        </w:rPr>
        <w:t xml:space="preserve"> A plan to reduce GP workload and in turn improve patient safety</w:t>
      </w:r>
    </w:p>
    <w:p w14:paraId="0024BEEE" w14:textId="77777777" w:rsidR="00942A3A" w:rsidRDefault="00942A3A">
      <w:pPr>
        <w:jc w:val="both"/>
        <w:rPr>
          <w:color w:val="000000"/>
        </w:rPr>
      </w:pPr>
    </w:p>
    <w:p w14:paraId="1CBD558E" w14:textId="77777777" w:rsidR="00942A3A" w:rsidRDefault="00942A3A">
      <w:pPr>
        <w:shd w:val="clear" w:color="auto" w:fill="FFFFFF"/>
        <w:rPr>
          <w:i/>
          <w:color w:val="000000"/>
        </w:rPr>
      </w:pPr>
    </w:p>
    <w:p w14:paraId="2687D8B1" w14:textId="77777777" w:rsidR="00942A3A" w:rsidRDefault="00A64ECC">
      <w:pPr>
        <w:pBdr>
          <w:top w:val="nil"/>
          <w:left w:val="nil"/>
          <w:bottom w:val="nil"/>
          <w:right w:val="nil"/>
          <w:between w:val="nil"/>
        </w:pBdr>
        <w:jc w:val="both"/>
        <w:rPr>
          <w:color w:val="000000"/>
        </w:rPr>
      </w:pPr>
      <w:r>
        <w:rPr>
          <w:color w:val="000000"/>
        </w:rPr>
        <w:t> </w:t>
      </w:r>
    </w:p>
    <w:p w14:paraId="4490D7B1" w14:textId="77777777" w:rsidR="00942A3A" w:rsidRDefault="00A64ECC">
      <w:pPr>
        <w:pBdr>
          <w:top w:val="nil"/>
          <w:left w:val="nil"/>
          <w:bottom w:val="nil"/>
          <w:right w:val="nil"/>
          <w:between w:val="nil"/>
        </w:pBdr>
        <w:jc w:val="both"/>
        <w:rPr>
          <w:color w:val="000000"/>
        </w:rPr>
      </w:pPr>
      <w:r>
        <w:rPr>
          <w:color w:val="000000"/>
        </w:rPr>
        <w:t xml:space="preserve">Support #RebuildGP  </w:t>
      </w:r>
    </w:p>
    <w:p w14:paraId="03AF6F88" w14:textId="77777777" w:rsidR="00942A3A" w:rsidRDefault="00A64ECC">
      <w:pPr>
        <w:pBdr>
          <w:top w:val="nil"/>
          <w:left w:val="nil"/>
          <w:bottom w:val="nil"/>
          <w:right w:val="nil"/>
          <w:between w:val="nil"/>
        </w:pBdr>
        <w:jc w:val="both"/>
        <w:rPr>
          <w:color w:val="000000"/>
        </w:rPr>
      </w:pPr>
      <w:hyperlink r:id="rId9">
        <w:r>
          <w:rPr>
            <w:color w:val="0563C1"/>
            <w:u w:val="single"/>
          </w:rPr>
          <w:t>www.rebuildgp.co.uk</w:t>
        </w:r>
      </w:hyperlink>
    </w:p>
    <w:p w14:paraId="7C5659CB" w14:textId="77777777" w:rsidR="00942A3A" w:rsidRDefault="00A64ECC">
      <w:pPr>
        <w:pBdr>
          <w:top w:val="nil"/>
          <w:left w:val="nil"/>
          <w:bottom w:val="nil"/>
          <w:right w:val="nil"/>
          <w:between w:val="nil"/>
        </w:pBdr>
        <w:jc w:val="both"/>
        <w:rPr>
          <w:b/>
          <w:color w:val="000000"/>
        </w:rPr>
      </w:pPr>
      <w:r>
        <w:rPr>
          <w:color w:val="000000"/>
        </w:rPr>
        <w:t>@RebuildGP</w:t>
      </w:r>
    </w:p>
    <w:p w14:paraId="17BFB317" w14:textId="77777777" w:rsidR="00942A3A" w:rsidRDefault="00A64ECC">
      <w:pPr>
        <w:pBdr>
          <w:top w:val="nil"/>
          <w:left w:val="nil"/>
          <w:bottom w:val="nil"/>
          <w:right w:val="nil"/>
          <w:between w:val="nil"/>
        </w:pBdr>
        <w:jc w:val="center"/>
        <w:rPr>
          <w:b/>
          <w:color w:val="000000"/>
        </w:rPr>
      </w:pPr>
      <w:r>
        <w:rPr>
          <w:b/>
          <w:color w:val="000000"/>
        </w:rPr>
        <w:t>-ENDS-</w:t>
      </w:r>
    </w:p>
    <w:p w14:paraId="30463407" w14:textId="77777777" w:rsidR="00942A3A" w:rsidRDefault="00942A3A">
      <w:pPr>
        <w:pBdr>
          <w:top w:val="nil"/>
          <w:left w:val="nil"/>
          <w:bottom w:val="nil"/>
          <w:right w:val="nil"/>
          <w:between w:val="nil"/>
        </w:pBdr>
        <w:jc w:val="both"/>
        <w:rPr>
          <w:color w:val="000000"/>
        </w:rPr>
      </w:pPr>
    </w:p>
    <w:p w14:paraId="1046ACA4" w14:textId="77777777" w:rsidR="00942A3A" w:rsidRDefault="00A64ECC">
      <w:pPr>
        <w:pBdr>
          <w:top w:val="nil"/>
          <w:left w:val="nil"/>
          <w:bottom w:val="nil"/>
          <w:right w:val="nil"/>
          <w:between w:val="nil"/>
        </w:pBdr>
        <w:jc w:val="both"/>
        <w:rPr>
          <w:b/>
          <w:color w:val="000000"/>
        </w:rPr>
      </w:pPr>
      <w:r>
        <w:rPr>
          <w:b/>
          <w:color w:val="000000"/>
        </w:rPr>
        <w:t>Media contacts</w:t>
      </w:r>
    </w:p>
    <w:p w14:paraId="0259B69F" w14:textId="77777777" w:rsidR="00942A3A" w:rsidRDefault="00942A3A">
      <w:pPr>
        <w:pBdr>
          <w:top w:val="nil"/>
          <w:left w:val="nil"/>
          <w:bottom w:val="nil"/>
          <w:right w:val="nil"/>
          <w:between w:val="nil"/>
        </w:pBdr>
        <w:jc w:val="both"/>
        <w:rPr>
          <w:color w:val="000000"/>
        </w:rPr>
      </w:pPr>
    </w:p>
    <w:p w14:paraId="46BF973A" w14:textId="77777777" w:rsidR="00942A3A" w:rsidRDefault="00A64ECC">
      <w:pPr>
        <w:pBdr>
          <w:top w:val="nil"/>
          <w:left w:val="nil"/>
          <w:bottom w:val="nil"/>
          <w:right w:val="nil"/>
          <w:between w:val="nil"/>
        </w:pBdr>
        <w:jc w:val="both"/>
        <w:rPr>
          <w:color w:val="000000"/>
        </w:rPr>
      </w:pPr>
      <w:r>
        <w:rPr>
          <w:color w:val="000000"/>
        </w:rPr>
        <w:t xml:space="preserve">Rebuild General Practice press team: </w:t>
      </w:r>
      <w:hyperlink r:id="rId10">
        <w:r>
          <w:rPr>
            <w:color w:val="0563C1"/>
            <w:u w:val="single"/>
          </w:rPr>
          <w:t>press@rebuildgp.co.uk</w:t>
        </w:r>
      </w:hyperlink>
    </w:p>
    <w:p w14:paraId="3F195F05" w14:textId="77777777" w:rsidR="00942A3A" w:rsidRDefault="00942A3A">
      <w:pPr>
        <w:pBdr>
          <w:top w:val="nil"/>
          <w:left w:val="nil"/>
          <w:bottom w:val="nil"/>
          <w:right w:val="nil"/>
          <w:between w:val="nil"/>
        </w:pBdr>
        <w:jc w:val="both"/>
        <w:rPr>
          <w:b/>
          <w:color w:val="000000"/>
        </w:rPr>
      </w:pPr>
    </w:p>
    <w:p w14:paraId="4B5F1038" w14:textId="77777777" w:rsidR="00942A3A" w:rsidRDefault="00A64ECC">
      <w:pPr>
        <w:jc w:val="both"/>
        <w:rPr>
          <w:b/>
        </w:rPr>
      </w:pPr>
      <w:r>
        <w:rPr>
          <w:b/>
        </w:rPr>
        <w:t xml:space="preserve">About Rebuild General Practice </w:t>
      </w:r>
    </w:p>
    <w:p w14:paraId="18FE002D" w14:textId="77777777" w:rsidR="00942A3A" w:rsidRDefault="00942A3A">
      <w:pPr>
        <w:jc w:val="both"/>
        <w:rPr>
          <w:strike/>
        </w:rPr>
      </w:pPr>
    </w:p>
    <w:p w14:paraId="63596AEE" w14:textId="77777777" w:rsidR="00942A3A" w:rsidRDefault="00A64ECC">
      <w:r>
        <w:t>We represent GPs from across England, Scotland, and Wales, and are calling for support to Rebuild General Practice.  </w:t>
      </w:r>
    </w:p>
    <w:p w14:paraId="78680938" w14:textId="77777777" w:rsidR="00942A3A" w:rsidRDefault="00942A3A">
      <w:pPr>
        <w:jc w:val="both"/>
      </w:pPr>
    </w:p>
    <w:p w14:paraId="4A36A49A" w14:textId="77777777" w:rsidR="00942A3A" w:rsidRDefault="00A64ECC">
      <w:pPr>
        <w:jc w:val="both"/>
      </w:pPr>
      <w:r>
        <w:t>Patient safety must come first, and patients should be receiving the best care possible. To do this, we need a proper plan for recruiting</w:t>
      </w:r>
      <w:r>
        <w:t>, developing, and retaining greater number of GPs. </w:t>
      </w:r>
    </w:p>
    <w:p w14:paraId="2D557A25" w14:textId="77777777" w:rsidR="00942A3A" w:rsidRDefault="00942A3A">
      <w:pPr>
        <w:jc w:val="both"/>
      </w:pPr>
    </w:p>
    <w:p w14:paraId="433B9AE2" w14:textId="77777777" w:rsidR="00942A3A" w:rsidRDefault="00A64ECC">
      <w:pPr>
        <w:jc w:val="both"/>
      </w:pPr>
      <w:r>
        <w:t xml:space="preserve">This campaign is funded by the British Medical Association and GPDF on behalf of the General Practice community. </w:t>
      </w:r>
    </w:p>
    <w:p w14:paraId="60B1A7D7" w14:textId="77777777" w:rsidR="00942A3A" w:rsidRDefault="00942A3A">
      <w:pPr>
        <w:jc w:val="both"/>
        <w:rPr>
          <w:b/>
        </w:rPr>
      </w:pPr>
    </w:p>
    <w:p w14:paraId="1A80D7D9" w14:textId="77777777" w:rsidR="00942A3A" w:rsidRDefault="00A64ECC">
      <w:pPr>
        <w:jc w:val="both"/>
        <w:rPr>
          <w:b/>
        </w:rPr>
      </w:pPr>
      <w:r>
        <w:rPr>
          <w:b/>
        </w:rPr>
        <w:t xml:space="preserve">Polling </w:t>
      </w:r>
    </w:p>
    <w:p w14:paraId="5BE55328" w14:textId="77777777" w:rsidR="00942A3A" w:rsidRDefault="00942A3A">
      <w:pPr>
        <w:jc w:val="both"/>
        <w:rPr>
          <w:b/>
        </w:rPr>
      </w:pPr>
    </w:p>
    <w:p w14:paraId="07B40FA2" w14:textId="77777777" w:rsidR="00942A3A" w:rsidRDefault="00A64ECC">
      <w:pPr>
        <w:jc w:val="both"/>
      </w:pPr>
      <w:r>
        <w:t>An online survey was conducted between 5th &amp; 10th March 2022 to gather views a</w:t>
      </w:r>
      <w:r>
        <w:t xml:space="preserve">nd opinions of frontline GPs from across Great Britain </w:t>
      </w:r>
    </w:p>
    <w:p w14:paraId="21C8751F" w14:textId="77777777" w:rsidR="00942A3A" w:rsidRDefault="00942A3A">
      <w:pPr>
        <w:jc w:val="both"/>
      </w:pPr>
    </w:p>
    <w:p w14:paraId="2241F3BD" w14:textId="77777777" w:rsidR="00942A3A" w:rsidRDefault="00A64ECC">
      <w:pPr>
        <w:jc w:val="both"/>
      </w:pPr>
      <w:r>
        <w:t>A link to participate was issued by BMA to 20,000 GPs</w:t>
      </w:r>
    </w:p>
    <w:p w14:paraId="57306C74" w14:textId="77777777" w:rsidR="00942A3A" w:rsidRDefault="00942A3A">
      <w:pPr>
        <w:jc w:val="both"/>
      </w:pPr>
    </w:p>
    <w:p w14:paraId="77BD9353" w14:textId="77777777" w:rsidR="00942A3A" w:rsidRDefault="00A64ECC">
      <w:pPr>
        <w:jc w:val="both"/>
      </w:pPr>
      <w:r>
        <w:t xml:space="preserve">The survey was independently conducted by James Law Research Associates Ltd. </w:t>
      </w:r>
    </w:p>
    <w:p w14:paraId="3EC9DAA7" w14:textId="77777777" w:rsidR="00942A3A" w:rsidRDefault="00942A3A">
      <w:pPr>
        <w:jc w:val="both"/>
      </w:pPr>
    </w:p>
    <w:p w14:paraId="60D60A1D" w14:textId="77777777" w:rsidR="00942A3A" w:rsidRDefault="00A64ECC">
      <w:pPr>
        <w:pBdr>
          <w:top w:val="nil"/>
          <w:left w:val="nil"/>
          <w:bottom w:val="nil"/>
          <w:right w:val="nil"/>
          <w:between w:val="nil"/>
        </w:pBdr>
        <w:jc w:val="both"/>
        <w:rPr>
          <w:rFonts w:ascii="Quattrocento Sans" w:eastAsia="Quattrocento Sans" w:hAnsi="Quattrocento Sans" w:cs="Quattrocento Sans"/>
          <w:color w:val="000000"/>
          <w:sz w:val="18"/>
          <w:szCs w:val="18"/>
        </w:rPr>
      </w:pPr>
      <w:r>
        <w:rPr>
          <w:rFonts w:ascii="Arial" w:eastAsia="Arial" w:hAnsi="Arial" w:cs="Arial"/>
          <w:color w:val="000000"/>
        </w:rPr>
        <w:t>1395 GPs took part (a 7% response rate – above average participat</w:t>
      </w:r>
      <w:r>
        <w:rPr>
          <w:rFonts w:ascii="Arial" w:eastAsia="Arial" w:hAnsi="Arial" w:cs="Arial"/>
          <w:color w:val="000000"/>
        </w:rPr>
        <w:t>ion) resulting in a maximum margin of error of +/- 2.7% (at 95% confidence interval). 116 GPs in the Northwest took part in the survey. Note: base numbers will vary as not everyone answered every question.</w:t>
      </w:r>
    </w:p>
    <w:p w14:paraId="0E4EE563" w14:textId="77777777" w:rsidR="00942A3A" w:rsidRDefault="00942A3A">
      <w:pPr>
        <w:jc w:val="both"/>
      </w:pPr>
    </w:p>
    <w:p w14:paraId="03C2BB32" w14:textId="77777777" w:rsidR="00942A3A" w:rsidRDefault="00A64ECC">
      <w:pPr>
        <w:jc w:val="both"/>
      </w:pPr>
      <w:r>
        <w:t>All aspects of the survey were conducted in line with the Market Research Society code of conduct and guidelines in relation to independent research and in line with GDPR.</w:t>
      </w:r>
    </w:p>
    <w:p w14:paraId="6094116D" w14:textId="77777777" w:rsidR="00942A3A" w:rsidRDefault="00942A3A">
      <w:pPr>
        <w:jc w:val="both"/>
      </w:pPr>
    </w:p>
    <w:p w14:paraId="2B6D7F81" w14:textId="77777777" w:rsidR="00942A3A" w:rsidRDefault="00A64ECC">
      <w:pPr>
        <w:jc w:val="both"/>
        <w:rPr>
          <w:b/>
        </w:rPr>
      </w:pPr>
      <w:r>
        <w:rPr>
          <w:b/>
        </w:rPr>
        <w:t>Key stats</w:t>
      </w:r>
    </w:p>
    <w:p w14:paraId="22C149D6" w14:textId="77777777" w:rsidR="00942A3A" w:rsidRDefault="00942A3A">
      <w:pPr>
        <w:ind w:right="175"/>
        <w:rPr>
          <w:rFonts w:ascii="Arial" w:eastAsia="Arial" w:hAnsi="Arial" w:cs="Arial"/>
        </w:rPr>
      </w:pPr>
    </w:p>
    <w:p w14:paraId="6C3A65A4" w14:textId="77777777" w:rsidR="00942A3A" w:rsidRDefault="00A64ECC">
      <w:pPr>
        <w:ind w:right="175"/>
        <w:jc w:val="both"/>
        <w:rPr>
          <w:rFonts w:ascii="Arial" w:eastAsia="Arial" w:hAnsi="Arial" w:cs="Arial"/>
          <w:b/>
        </w:rPr>
      </w:pPr>
      <w:r>
        <w:rPr>
          <w:rFonts w:ascii="Arial" w:eastAsia="Arial" w:hAnsi="Arial" w:cs="Arial"/>
          <w:b/>
        </w:rPr>
        <w:t>Northwest</w:t>
      </w:r>
    </w:p>
    <w:p w14:paraId="175A28AF" w14:textId="77777777" w:rsidR="00942A3A" w:rsidRDefault="00A64ECC">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Only 15% of GPs the Northwest of England believe that their pr</w:t>
      </w:r>
      <w:r>
        <w:rPr>
          <w:rFonts w:ascii="Arial" w:eastAsia="Arial" w:hAnsi="Arial" w:cs="Arial"/>
          <w:color w:val="000000"/>
        </w:rPr>
        <w:t xml:space="preserve">actice </w:t>
      </w:r>
      <w:proofErr w:type="gramStart"/>
      <w:r>
        <w:rPr>
          <w:rFonts w:ascii="Arial" w:eastAsia="Arial" w:hAnsi="Arial" w:cs="Arial"/>
          <w:color w:val="000000"/>
        </w:rPr>
        <w:t>is safe for patients at all times</w:t>
      </w:r>
      <w:proofErr w:type="gramEnd"/>
    </w:p>
    <w:p w14:paraId="78D78ED2" w14:textId="77777777" w:rsidR="00942A3A" w:rsidRDefault="00A64ECC">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lastRenderedPageBreak/>
        <w:t>68% of GPs in the Northwest believe the risk to patient safety is increasing</w:t>
      </w:r>
    </w:p>
    <w:p w14:paraId="008F18E9" w14:textId="77777777" w:rsidR="00942A3A" w:rsidRDefault="00A64ECC">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88% of GPs in the Northwest do </w:t>
      </w:r>
      <w:r>
        <w:rPr>
          <w:rFonts w:ascii="Arial" w:eastAsia="Arial" w:hAnsi="Arial" w:cs="Arial"/>
          <w:b/>
          <w:color w:val="000000"/>
        </w:rPr>
        <w:t xml:space="preserve">not </w:t>
      </w:r>
      <w:r>
        <w:rPr>
          <w:rFonts w:ascii="Arial" w:eastAsia="Arial" w:hAnsi="Arial" w:cs="Arial"/>
          <w:color w:val="000000"/>
        </w:rPr>
        <w:t xml:space="preserve">believe they have adequate time with each patient to provide a thorough diagnosis and therefore ensure </w:t>
      </w:r>
      <w:r>
        <w:rPr>
          <w:rFonts w:ascii="Arial" w:eastAsia="Arial" w:hAnsi="Arial" w:cs="Arial"/>
          <w:color w:val="000000"/>
        </w:rPr>
        <w:t>patient safety</w:t>
      </w:r>
    </w:p>
    <w:p w14:paraId="0CBB579F" w14:textId="77777777" w:rsidR="00942A3A" w:rsidRDefault="00A64ECC">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90% of GPs in the Northwest have felt anxiety, stress, or depression in last year</w:t>
      </w:r>
    </w:p>
    <w:p w14:paraId="0A1D325A" w14:textId="77777777" w:rsidR="00942A3A" w:rsidRDefault="00942A3A">
      <w:pPr>
        <w:jc w:val="both"/>
      </w:pPr>
    </w:p>
    <w:p w14:paraId="1D215F88" w14:textId="77777777" w:rsidR="00942A3A" w:rsidRDefault="00A64ECC">
      <w:pPr>
        <w:jc w:val="both"/>
        <w:rPr>
          <w:b/>
        </w:rPr>
      </w:pPr>
      <w:r>
        <w:rPr>
          <w:b/>
        </w:rPr>
        <w:t xml:space="preserve">England </w:t>
      </w:r>
    </w:p>
    <w:p w14:paraId="245AA269" w14:textId="77777777" w:rsidR="00942A3A" w:rsidRDefault="00A64ECC">
      <w:pPr>
        <w:numPr>
          <w:ilvl w:val="0"/>
          <w:numId w:val="1"/>
        </w:numPr>
        <w:pBdr>
          <w:top w:val="nil"/>
          <w:left w:val="nil"/>
          <w:bottom w:val="nil"/>
          <w:right w:val="nil"/>
          <w:between w:val="nil"/>
        </w:pBdr>
        <w:jc w:val="both"/>
        <w:rPr>
          <w:color w:val="000000"/>
        </w:rPr>
      </w:pPr>
      <w:r>
        <w:rPr>
          <w:color w:val="000000"/>
        </w:rPr>
        <w:t>The NHS in England has lost almost 2,000 full-time equivalent GPs since 2015. (</w:t>
      </w:r>
      <w:hyperlink r:id="rId11" w:anchor=":~:text=GP%20practices%20across%20the%20country,knock%2Don%20effects%20for%20patients.">
        <w:r>
          <w:rPr>
            <w:color w:val="0563C1"/>
            <w:u w:val="single"/>
          </w:rPr>
          <w:t>BMA "Pressures in general practice data analysis"</w:t>
        </w:r>
      </w:hyperlink>
      <w:r>
        <w:rPr>
          <w:color w:val="000000"/>
        </w:rPr>
        <w:t xml:space="preserve">) </w:t>
      </w:r>
    </w:p>
    <w:p w14:paraId="4415689A" w14:textId="77777777" w:rsidR="00942A3A" w:rsidRDefault="00A64ECC">
      <w:pPr>
        <w:numPr>
          <w:ilvl w:val="0"/>
          <w:numId w:val="1"/>
        </w:numPr>
        <w:pBdr>
          <w:top w:val="nil"/>
          <w:left w:val="nil"/>
          <w:bottom w:val="nil"/>
          <w:right w:val="nil"/>
          <w:between w:val="nil"/>
        </w:pBdr>
        <w:jc w:val="both"/>
        <w:rPr>
          <w:color w:val="000000"/>
        </w:rPr>
      </w:pPr>
      <w:r>
        <w:rPr>
          <w:color w:val="000000"/>
        </w:rPr>
        <w:t>In just one year (2021) the number of fully qualified GPs decreased by more than 700. (</w:t>
      </w:r>
      <w:hyperlink r:id="rId12" w:anchor=":~:text=GP%20practices%20across%20the%20country,knock%2Don%20effects%20for%20patients.">
        <w:r>
          <w:rPr>
            <w:color w:val="0563C1"/>
            <w:u w:val="single"/>
          </w:rPr>
          <w:t>BMA "Pressures in general practice data analysis"</w:t>
        </w:r>
      </w:hyperlink>
      <w:r>
        <w:rPr>
          <w:color w:val="000000"/>
        </w:rPr>
        <w:t>)</w:t>
      </w:r>
    </w:p>
    <w:p w14:paraId="045AC4F6" w14:textId="77777777" w:rsidR="00942A3A" w:rsidRDefault="00A64ECC">
      <w:pPr>
        <w:numPr>
          <w:ilvl w:val="0"/>
          <w:numId w:val="1"/>
        </w:numPr>
        <w:pBdr>
          <w:top w:val="nil"/>
          <w:left w:val="nil"/>
          <w:bottom w:val="nil"/>
          <w:right w:val="nil"/>
          <w:between w:val="nil"/>
        </w:pBdr>
        <w:jc w:val="both"/>
        <w:rPr>
          <w:color w:val="000000"/>
        </w:rPr>
      </w:pPr>
      <w:r>
        <w:rPr>
          <w:color w:val="000000"/>
        </w:rPr>
        <w:t>General practice delivered an unprecedented 366.7 million appointments in 2021 – around 6.5 for every person in the population. (</w:t>
      </w:r>
      <w:hyperlink r:id="rId13">
        <w:r>
          <w:rPr>
            <w:color w:val="0563C1"/>
            <w:u w:val="single"/>
          </w:rPr>
          <w:t>NHS Digital</w:t>
        </w:r>
      </w:hyperlink>
      <w:r>
        <w:rPr>
          <w:color w:val="000000"/>
        </w:rPr>
        <w:t xml:space="preserve">; </w:t>
      </w:r>
      <w:hyperlink r:id="rId14">
        <w:r>
          <w:rPr>
            <w:color w:val="0563C1"/>
            <w:u w:val="single"/>
          </w:rPr>
          <w:t>GP Online</w:t>
        </w:r>
      </w:hyperlink>
      <w:r>
        <w:rPr>
          <w:color w:val="000000"/>
        </w:rPr>
        <w:t>)</w:t>
      </w:r>
    </w:p>
    <w:p w14:paraId="2942C778" w14:textId="77777777" w:rsidR="00942A3A" w:rsidRDefault="00A64ECC">
      <w:pPr>
        <w:numPr>
          <w:ilvl w:val="0"/>
          <w:numId w:val="1"/>
        </w:numPr>
        <w:pBdr>
          <w:top w:val="nil"/>
          <w:left w:val="nil"/>
          <w:bottom w:val="nil"/>
          <w:right w:val="nil"/>
          <w:between w:val="nil"/>
        </w:pBdr>
        <w:jc w:val="both"/>
        <w:rPr>
          <w:color w:val="000000"/>
        </w:rPr>
      </w:pPr>
      <w:proofErr w:type="gramStart"/>
      <w:r>
        <w:rPr>
          <w:color w:val="000000"/>
        </w:rPr>
        <w:t>The majority of</w:t>
      </w:r>
      <w:proofErr w:type="gramEnd"/>
      <w:r>
        <w:rPr>
          <w:color w:val="000000"/>
        </w:rPr>
        <w:t xml:space="preserve"> appointments are delivered in person with 60% GP appointments face-to-face and 36% over the telephone in January 2022. Doctors are seeing 46 patients a day. 25 is deemed safe. (</w:t>
      </w:r>
      <w:hyperlink r:id="rId15">
        <w:r>
          <w:rPr>
            <w:color w:val="0563C1"/>
            <w:u w:val="single"/>
          </w:rPr>
          <w:t>NHS Digital</w:t>
        </w:r>
      </w:hyperlink>
      <w:r>
        <w:rPr>
          <w:color w:val="000000"/>
        </w:rPr>
        <w:t>)</w:t>
      </w:r>
    </w:p>
    <w:p w14:paraId="01EAFF9E" w14:textId="77777777" w:rsidR="00942A3A" w:rsidRDefault="00942A3A"/>
    <w:sectPr w:rsidR="00942A3A">
      <w:footerReference w:type="even" r:id="rId16"/>
      <w:footerReference w:type="default" r:id="rId1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BAF71" w14:textId="77777777" w:rsidR="00A64ECC" w:rsidRDefault="00A64ECC">
      <w:r>
        <w:separator/>
      </w:r>
    </w:p>
  </w:endnote>
  <w:endnote w:type="continuationSeparator" w:id="0">
    <w:p w14:paraId="3EEB4EEB" w14:textId="77777777" w:rsidR="00A64ECC" w:rsidRDefault="00A64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Quattrocento Sans">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6C35E" w14:textId="77777777" w:rsidR="00942A3A" w:rsidRDefault="00A64ECC">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5291A2CC" w14:textId="77777777" w:rsidR="00942A3A" w:rsidRDefault="00942A3A">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BC955" w14:textId="77777777" w:rsidR="00942A3A" w:rsidRDefault="00A64ECC">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D67753">
      <w:rPr>
        <w:noProof/>
        <w:color w:val="000000"/>
      </w:rPr>
      <w:t>1</w:t>
    </w:r>
    <w:r>
      <w:rPr>
        <w:color w:val="000000"/>
      </w:rPr>
      <w:fldChar w:fldCharType="end"/>
    </w:r>
  </w:p>
  <w:p w14:paraId="7C07749A" w14:textId="77777777" w:rsidR="00942A3A" w:rsidRDefault="00942A3A">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D43C0" w14:textId="77777777" w:rsidR="00A64ECC" w:rsidRDefault="00A64ECC">
      <w:r>
        <w:separator/>
      </w:r>
    </w:p>
  </w:footnote>
  <w:footnote w:type="continuationSeparator" w:id="0">
    <w:p w14:paraId="173EC832" w14:textId="77777777" w:rsidR="00A64ECC" w:rsidRDefault="00A64E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64FF"/>
    <w:multiLevelType w:val="multilevel"/>
    <w:tmpl w:val="CFBE21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567A19"/>
    <w:multiLevelType w:val="multilevel"/>
    <w:tmpl w:val="C0BEB8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B1E2D61"/>
    <w:multiLevelType w:val="multilevel"/>
    <w:tmpl w:val="4C00F0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2033115"/>
    <w:multiLevelType w:val="multilevel"/>
    <w:tmpl w:val="4CA259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AD07E52"/>
    <w:multiLevelType w:val="multilevel"/>
    <w:tmpl w:val="C60EA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A3A"/>
    <w:rsid w:val="00942A3A"/>
    <w:rsid w:val="00A64ECC"/>
    <w:rsid w:val="00D67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A514E"/>
  <w15:docId w15:val="{DFE8EAA9-EBA2-4D5A-8B5E-D3D0B82D5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AB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EC3AB5"/>
    <w:pPr>
      <w:tabs>
        <w:tab w:val="center" w:pos="4513"/>
        <w:tab w:val="right" w:pos="9026"/>
      </w:tabs>
    </w:pPr>
  </w:style>
  <w:style w:type="character" w:customStyle="1" w:styleId="HeaderChar">
    <w:name w:val="Header Char"/>
    <w:basedOn w:val="DefaultParagraphFont"/>
    <w:link w:val="Header"/>
    <w:uiPriority w:val="99"/>
    <w:rsid w:val="00EC3AB5"/>
    <w:rPr>
      <w:rFonts w:ascii="Times New Roman" w:eastAsia="Times New Roman" w:hAnsi="Times New Roman" w:cs="Times New Roman"/>
      <w:lang w:eastAsia="en-GB"/>
    </w:rPr>
  </w:style>
  <w:style w:type="paragraph" w:styleId="Footer">
    <w:name w:val="footer"/>
    <w:basedOn w:val="Normal"/>
    <w:link w:val="FooterChar"/>
    <w:uiPriority w:val="99"/>
    <w:unhideWhenUsed/>
    <w:rsid w:val="00EC3AB5"/>
    <w:pPr>
      <w:tabs>
        <w:tab w:val="center" w:pos="4513"/>
        <w:tab w:val="right" w:pos="9026"/>
      </w:tabs>
    </w:pPr>
  </w:style>
  <w:style w:type="character" w:customStyle="1" w:styleId="FooterChar">
    <w:name w:val="Footer Char"/>
    <w:basedOn w:val="DefaultParagraphFont"/>
    <w:link w:val="Footer"/>
    <w:uiPriority w:val="99"/>
    <w:rsid w:val="00EC3AB5"/>
    <w:rPr>
      <w:rFonts w:ascii="Times New Roman" w:eastAsia="Times New Roman" w:hAnsi="Times New Roman" w:cs="Times New Roman"/>
      <w:lang w:eastAsia="en-GB"/>
    </w:rPr>
  </w:style>
  <w:style w:type="paragraph" w:customStyle="1" w:styleId="paragraph">
    <w:name w:val="paragraph"/>
    <w:basedOn w:val="Normal"/>
    <w:rsid w:val="00EC3AB5"/>
    <w:pPr>
      <w:spacing w:before="100" w:beforeAutospacing="1" w:after="100" w:afterAutospacing="1"/>
    </w:pPr>
  </w:style>
  <w:style w:type="character" w:customStyle="1" w:styleId="normaltextrun">
    <w:name w:val="normaltextrun"/>
    <w:basedOn w:val="DefaultParagraphFont"/>
    <w:rsid w:val="00EC3AB5"/>
  </w:style>
  <w:style w:type="character" w:customStyle="1" w:styleId="eop">
    <w:name w:val="eop"/>
    <w:basedOn w:val="DefaultParagraphFont"/>
    <w:rsid w:val="00EC3AB5"/>
  </w:style>
  <w:style w:type="paragraph" w:styleId="ListParagraph">
    <w:name w:val="List Paragraph"/>
    <w:basedOn w:val="Normal"/>
    <w:uiPriority w:val="34"/>
    <w:qFormat/>
    <w:rsid w:val="00EC3AB5"/>
    <w:pPr>
      <w:spacing w:before="100" w:beforeAutospacing="1" w:after="100" w:afterAutospacing="1"/>
    </w:pPr>
  </w:style>
  <w:style w:type="character" w:customStyle="1" w:styleId="apple-converted-space">
    <w:name w:val="apple-converted-space"/>
    <w:basedOn w:val="DefaultParagraphFont"/>
    <w:rsid w:val="00EC3AB5"/>
  </w:style>
  <w:style w:type="character" w:styleId="Hyperlink">
    <w:name w:val="Hyperlink"/>
    <w:basedOn w:val="DefaultParagraphFont"/>
    <w:uiPriority w:val="99"/>
    <w:unhideWhenUsed/>
    <w:rsid w:val="00EC3AB5"/>
    <w:rPr>
      <w:color w:val="0563C1" w:themeColor="hyperlink"/>
      <w:u w:val="single"/>
    </w:rPr>
  </w:style>
  <w:style w:type="character" w:styleId="PageNumber">
    <w:name w:val="page number"/>
    <w:basedOn w:val="DefaultParagraphFont"/>
    <w:uiPriority w:val="99"/>
    <w:semiHidden/>
    <w:unhideWhenUsed/>
    <w:rsid w:val="00EC3AB5"/>
  </w:style>
  <w:style w:type="character" w:styleId="CommentReference">
    <w:name w:val="annotation reference"/>
    <w:basedOn w:val="DefaultParagraphFont"/>
    <w:uiPriority w:val="99"/>
    <w:semiHidden/>
    <w:unhideWhenUsed/>
    <w:rsid w:val="00C91512"/>
    <w:rPr>
      <w:sz w:val="16"/>
      <w:szCs w:val="16"/>
    </w:rPr>
  </w:style>
  <w:style w:type="paragraph" w:styleId="CommentText">
    <w:name w:val="annotation text"/>
    <w:basedOn w:val="Normal"/>
    <w:link w:val="CommentTextChar"/>
    <w:uiPriority w:val="99"/>
    <w:unhideWhenUsed/>
    <w:rsid w:val="00C91512"/>
    <w:rPr>
      <w:sz w:val="20"/>
      <w:szCs w:val="20"/>
    </w:rPr>
  </w:style>
  <w:style w:type="character" w:customStyle="1" w:styleId="CommentTextChar">
    <w:name w:val="Comment Text Char"/>
    <w:basedOn w:val="DefaultParagraphFont"/>
    <w:link w:val="CommentText"/>
    <w:uiPriority w:val="99"/>
    <w:rsid w:val="00C9151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91512"/>
    <w:rPr>
      <w:b/>
      <w:bCs/>
    </w:rPr>
  </w:style>
  <w:style w:type="character" w:customStyle="1" w:styleId="CommentSubjectChar">
    <w:name w:val="Comment Subject Char"/>
    <w:basedOn w:val="CommentTextChar"/>
    <w:link w:val="CommentSubject"/>
    <w:uiPriority w:val="99"/>
    <w:semiHidden/>
    <w:rsid w:val="00C91512"/>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D344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42B"/>
    <w:rPr>
      <w:rFonts w:ascii="Segoe UI" w:eastAsia="Times New Roman" w:hAnsi="Segoe UI" w:cs="Segoe UI"/>
      <w:sz w:val="18"/>
      <w:szCs w:val="18"/>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igital.nhs.uk/data-and-information/publications/statistical/appointments-in-general-practic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ma.org.uk/advice-and-support/nhs-delivery-and-workforce/pressures/pressures-in-general-practice-data-analysi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ma.org.uk/advice-and-support/nhs-delivery-and-workforce/pressures/pressures-in-general-practice-data-analysis" TargetMode="External"/><Relationship Id="rId5" Type="http://schemas.openxmlformats.org/officeDocument/2006/relationships/webSettings" Target="webSettings.xml"/><Relationship Id="rId15" Type="http://schemas.openxmlformats.org/officeDocument/2006/relationships/hyperlink" Target="https://digital.nhs.uk/data-and-information/publications/statistical/appointments-in-general-practice/january-2022" TargetMode="External"/><Relationship Id="rId10" Type="http://schemas.openxmlformats.org/officeDocument/2006/relationships/hyperlink" Target="mailto:press@rebuildgp.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ebuildgp.co.uk" TargetMode="External"/><Relationship Id="rId14" Type="http://schemas.openxmlformats.org/officeDocument/2006/relationships/hyperlink" Target="https://www.gponline.com/general-practice-delivered-unprecedented-367m-appointments-2021/article/17385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TyeKCObdcJspro8GGbdLSrj8Cw==">AMUW2mV16lDKLVYR7fb4Hwg9DhdgAyif655z7eExOLujbQYzqD0+doBFzwEkXs7r5ZdOIMDzWBRN+P7Rgqjp+hWPjs3G3jLaMwYjB4SxIkIligBbg+wGpaA=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861</Words>
  <Characters>4914</Characters>
  <Application>Microsoft Office Word</Application>
  <DocSecurity>0</DocSecurity>
  <Lines>40</Lines>
  <Paragraphs>11</Paragraphs>
  <ScaleCrop>false</ScaleCrop>
  <Company>Blackpool Teaching Hospitals</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Huynh</dc:creator>
  <cp:lastModifiedBy>Mulberry Maria (LMC)</cp:lastModifiedBy>
  <cp:revision>2</cp:revision>
  <dcterms:created xsi:type="dcterms:W3CDTF">2022-04-26T14:49:00Z</dcterms:created>
  <dcterms:modified xsi:type="dcterms:W3CDTF">2022-04-26T14:49:00Z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0x01010074C4C46571CEFA4BA32784976D133395</vt:lpwstr>
  </property>
</Properties>
</file>